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41D2" w:rsidRDefault="00F87C51">
      <w:r>
        <w:t xml:space="preserve">W czasie XXX pielgrzymki Franciszkańskiego Zakonu Świeckich na Jasną Górę  O. Alojzy </w:t>
      </w:r>
      <w:proofErr w:type="spellStart"/>
      <w:r>
        <w:t>Pańczak</w:t>
      </w:r>
      <w:proofErr w:type="spellEnd"/>
      <w:r>
        <w:t xml:space="preserve"> OFM wygłosił konferencję :”800 lat Reguły I Zakonu Franciszkańskiego”.</w:t>
      </w:r>
    </w:p>
    <w:p w:rsidR="005141D2" w:rsidRDefault="00F87C51">
      <w:r>
        <w:t>O. Alojzy rozpoczął konferencję o podania informacji, że w Kościele Katolickim istnieją cztery reguły: monastyczna św. Benedykta, eremicka – św. Bazylego, kanonicka – św. Augustyna oraz właśnie Reguła św. Franciszka z Asyżu. Prelegent postawił pytanie: dlaczego powstała ta reguła ?Dla św. Franciszka życie zakonne było nie tylko modlitwą, kontemplacją, dążeniem do doskonałości, ćwiczeniem ascetycznym, ale także działalnością apostolską</w:t>
      </w:r>
      <w:r w:rsidRPr="002F2805">
        <w:t>. Była to pierwsze forma życia zakonnego,  gdzie obok dążenia do doskonałości była idea pozyskania innych dla Chrystusa. Momentem przełomowym był usłyszane przez św. Franciszka słowa Ewangelii mówiące o posłaniu uczniów na cały świat. Franciszek dał początek wspólnocie zakonnej wzorowanej na wspólnocie idących za Chrystusem apostołów, którym Chrystus polecił by poszli na cały świat i nauczali. Św. Franciszek oparł swoje życie na Ewangelii. Wskazuje się trzy fragmenty Ewangelii, które odegrały w życiu Franciszka szczególna rolę. Jest to Ewangelia o młodzieńcu, któremu Chrystus polecił, aby poszedł i sprzed</w:t>
      </w:r>
      <w:r>
        <w:t>ał wszystko, rozdał ubogim, a jak to uczyni, to będzie miał skarb w niebie. Drugi fragment to słowa Pana Jezusa do Apostołów: nie bierzcie z sobą nic na drogę ani trzosa, ani laski ,ani torby podróżnej, ani pieniędzy,</w:t>
      </w:r>
      <w:r>
        <w:rPr>
          <w:color w:val="C9211E"/>
        </w:rPr>
        <w:t xml:space="preserve"> </w:t>
      </w:r>
      <w:r w:rsidRPr="002F2805">
        <w:t>ani 2</w:t>
      </w:r>
      <w:r>
        <w:t xml:space="preserve"> sukien, idźcie i głoście Ewangelię i wzywajcie do nawrócenia. Trzeci fragment pochodzi z Ewangelii św. Mateusza :jeśli ktoś chce pójść za mną niech zaprze się samego siebie, niech weźmie swój krzyż i niech mnie naśladuje. Św. Franciszek wspomina początek swojej wspólnoty w Testamencie: ”Kiedy Pan dał mi garstkę braci nikt nie udzielał mi wskazówek, sam Najwyższy objawił mi, że powinienem żyć według Ewangelii</w:t>
      </w:r>
      <w:r>
        <w:rPr>
          <w:color w:val="C9211E"/>
        </w:rPr>
        <w:t>”</w:t>
      </w:r>
      <w:r>
        <w:t>.</w:t>
      </w:r>
    </w:p>
    <w:p w:rsidR="005141D2" w:rsidRPr="002F2805" w:rsidRDefault="00F87C51">
      <w:r>
        <w:t xml:space="preserve">Pierwsza misja św. Franciszka okazała się być bardzo trudnym doświadczeniem. Pierwszych braci uznawano za heretyków, wyśmiewano ich </w:t>
      </w:r>
      <w:r>
        <w:rPr>
          <w:color w:val="C9211E"/>
        </w:rPr>
        <w:t>a</w:t>
      </w:r>
      <w:r>
        <w:t xml:space="preserve"> św. Franciszek zrozumiał, że tak dalej nie można postępować.</w:t>
      </w:r>
      <w:r>
        <w:rPr>
          <w:color w:val="C9211E"/>
        </w:rPr>
        <w:t xml:space="preserve"> </w:t>
      </w:r>
      <w:r w:rsidRPr="002F2805">
        <w:t xml:space="preserve">Potrzeba było zatwierdzenia przez Kościół. Udał się zatem z grupą 12 braci do Rzymu na Lateran do papieża Innocentego III ,by prosić o zatwierdzenie tej formy życia, którą przedstawił spisaną w kilku prostych zdaniach reguły. Tę regułę nazywa się dzisiaj </w:t>
      </w:r>
      <w:proofErr w:type="spellStart"/>
      <w:r w:rsidRPr="002F2805">
        <w:t>protoregułą</w:t>
      </w:r>
      <w:proofErr w:type="spellEnd"/>
      <w:r w:rsidRPr="002F2805">
        <w:t xml:space="preserve">. Papież zatwierdził tą regułę a tradycja mówi ,że wydarzyło się to 16 kwietnia 1209 r. Jest to data założenia zakonu Braci Mniejszych. Ta pierwsza tzw. </w:t>
      </w:r>
      <w:proofErr w:type="spellStart"/>
      <w:r w:rsidRPr="002F2805">
        <w:t>protoreguła</w:t>
      </w:r>
      <w:proofErr w:type="spellEnd"/>
      <w:r w:rsidRPr="002F2805">
        <w:t xml:space="preserve"> została zatwierdzona tylko ustnie. Tekst tej </w:t>
      </w:r>
      <w:proofErr w:type="spellStart"/>
      <w:r w:rsidRPr="002F2805">
        <w:t>protoreguły</w:t>
      </w:r>
      <w:proofErr w:type="spellEnd"/>
      <w:r w:rsidRPr="002F2805">
        <w:t xml:space="preserve"> nie zachował się, ale można przypuszczać ,co ona zawierała. Na pewno Ewangelia o posłaniu uczniów, o warunkach naśladowania Jezusa Chrystusa  na wzór Apostołów, których Pan Jezus rozsyła na cały świat. Franciszek podkreśla też posłuszeństwo wobec papieża oraz posłuszeństwo braci względem jego samego. Zwoływano kapituły, na których gromadzili się bracia i podejmowane były pewne decyzje. W 1220 roku wprowadzono obowiązek nowicjatu. Normy i rozporządzenia zaczęły tworzyć to co określamy dziś jako regułę niezatwierdzoną, choć w rzeczywistości została ona zatwierdzona przez kapitułę w 1221r. i nawiązywała do reguły zatwierdzonej ustnie przez papieża Innocentego III. Ta reguła jest bogata w cytaty z Pisma Świętego, którymi ubogacił ją brat Cezary ze Spiry. Jednak ta reguła okazała się też mało praktyczna. Była więc potrzeba ustabilizowania struktur zakonu. Została napisana nowa reguła ,którą zatwierdził Kościół. W celu napisania ostatecznej reguły św. Franciszek udał się z braćmi Leonem i </w:t>
      </w:r>
      <w:proofErr w:type="spellStart"/>
      <w:r w:rsidRPr="002F2805">
        <w:t>Bonisim</w:t>
      </w:r>
      <w:proofErr w:type="spellEnd"/>
      <w:r w:rsidRPr="002F2805">
        <w:t xml:space="preserve"> do </w:t>
      </w:r>
      <w:proofErr w:type="spellStart"/>
      <w:r w:rsidRPr="002F2805">
        <w:t>Fonte</w:t>
      </w:r>
      <w:proofErr w:type="spellEnd"/>
      <w:r w:rsidRPr="002F2805">
        <w:t xml:space="preserve"> Colombo, by tam przygotować szkic reguły. Biografowie mówią, że św. Franciszek, wezwawszy pomocy Bożej wraz ze swoim towarzyszami przygotował w oparciu o Regułą z 1221 r. szkic nowej Reguły, do którego zebrana kapituła dodała pewne nowe rozporządzenia. Tekst ten przestudiowano i przekazano do Rzymu. Tam prawdopodobnie został poprawiony i zatwierdzony 29 listopada 1223r. bullą </w:t>
      </w:r>
      <w:proofErr w:type="spellStart"/>
      <w:r w:rsidRPr="002F2805">
        <w:t>Solet</w:t>
      </w:r>
      <w:proofErr w:type="spellEnd"/>
      <w:r w:rsidRPr="002F2805">
        <w:t xml:space="preserve"> </w:t>
      </w:r>
      <w:proofErr w:type="spellStart"/>
      <w:r w:rsidRPr="002F2805">
        <w:t>annuere</w:t>
      </w:r>
      <w:proofErr w:type="spellEnd"/>
      <w:r w:rsidRPr="002F2805">
        <w:t xml:space="preserve"> (pod pierścieniem rybaka)  papieża Honoriusza III.</w:t>
      </w:r>
    </w:p>
    <w:p w:rsidR="005141D2" w:rsidRPr="002F2805" w:rsidRDefault="00F87C51">
      <w:r w:rsidRPr="002F2805">
        <w:t xml:space="preserve">Biografowie a zwłaszcza św. Bonawentura pisząc o powstaniu reguły zauważają pewne analogie ze Starym Testamentem. Św. Franciszek jest porównywany do Mojżesza. Mojżesz wstępuje na górę Synaj a św. Franciszek na górę </w:t>
      </w:r>
      <w:proofErr w:type="spellStart"/>
      <w:r w:rsidRPr="002F2805">
        <w:t>Fonto</w:t>
      </w:r>
      <w:proofErr w:type="spellEnd"/>
      <w:r w:rsidRPr="002F2805">
        <w:t xml:space="preserve"> Colombo. Bóg zapisuje tablice dziesięcioma przykazaniami a u </w:t>
      </w:r>
      <w:bookmarkStart w:id="0" w:name="_GoBack"/>
      <w:r w:rsidRPr="002F2805">
        <w:lastRenderedPageBreak/>
        <w:t>św. Franciszka Duch Święty  podpowiada , co on ma napisać w regule. Jest nam wiadomo, że Mojżesz rozbił te tablice, gdy zobaczył postępowanie Izraelitów odstępujących od tych przykazań. Pierwsza reguła św. Franciszka też tajemniczo ginie. Tablica zostaje ponownie napisana i otrzymuje pieczęć Bożą a reguła św. Franciszka jest zatwierdzona przez Pana Boga.</w:t>
      </w:r>
    </w:p>
    <w:p w:rsidR="005141D2" w:rsidRPr="002F2805" w:rsidRDefault="00F87C51">
      <w:r w:rsidRPr="002F2805">
        <w:t xml:space="preserve">Reguła jest podzielona na dwanaście rozdziałów i określa, na czym polega życie Braci Mniejszych: na zachowaniu Ewangelii Pana  naszego Jezusa Chrystusa. Bracia składają śluby życia  w posłuszeństwie, czystości i ubóstwie. Posłuszeństwo obowiązuje Kościołowi rzymskiemu, papieżowi a bracia mają obowiązek słuchania św. Franciszka. Regułę nie łączy klasztor czy opactwo jak w przypadku reguły monastycznej św. Benedykta. Reguła Braci Mniejszych nigdzie nie mówi o klasztorach, mówi natomiast o pewnych miejscach, o wspólnocie, którą łączy posłuszeństwo i życie według Ewangelii oraz apostolstwo. Ci którzy przychodzą do zakonu mają być ludźmi prawowiernymi. Jeżeli posiadają  jakiś majątek, to mają go rozdać. Jest to nawiązanie do Ewangelii o bogatym młodzieńcu, który pyta Pana Jezusa, co ma czynić, żeby być zbawionym .Wprowadzony został przez Kościół obowiązek nowicjatu. Reguła określiła strój nowicjuszy. Mają mieć dwie tuniki, mogą nosić spodnie i tzw. </w:t>
      </w:r>
      <w:proofErr w:type="spellStart"/>
      <w:r w:rsidRPr="002F2805">
        <w:t>kaparon</w:t>
      </w:r>
      <w:proofErr w:type="spellEnd"/>
      <w:r w:rsidRPr="002F2805">
        <w:t xml:space="preserve">. Prawo przyjmowania do zakonu mają tylko ministrowie. Próba ma trwać rok. Reguła nie mówi nic o formacji. Wspólnota podobna do wspólnoty apostolskiej jest wspólnotą wędrującą.  Wprowadzone są elementy odnoszące się do zwyczajów feudalnych jak ten, ze kandydaci do zakonu wkładają swoje ręce w ręce ministra czyli prowincjała. W regule mówi się o oficjum i poście, ale nie jest podane, kiedy i gdzie mają się bracia gromadzić się na modlitwie. Modlitwy mają odmawiać w drodze. Mówi się o oficjum Ojcze Nasz dla tych, którzy nie umieją czytać. Takie osoby też były, a nawet stanowili dość liczną grupę. Zakon franciszkański to wspólnota wędrująca i tak pozostało do czasów obecnych, ponieważ  zakonnicy często przechodzą od klasztoru do klasztoru.  Reguła mówi też o poście. W tamtych czasach post, rozumiany jako całkowite wstrzymanie się od przyjmowania pokarmów w okresie Wielkiego Postu obowiązywał do godziny trzeciej po południu i ograniczał się do jednego skromnego posiłku. Bracia nie powinni też przyjmować pieniędzy lub rzeczy mających wartość pieniężną. Jest to jeden z rozdziałów, który doprowadził do podziału zakonu na braci konwentualnych, braci mniejszych i kapucynów. Św. Franciszek odrzucał posiadanie dóbr jakie miały inne zakony. Była powołana  instytucja tzw. syndyka apostolskiego, która zarządzała ofiarami składanymi na rzecz braci mniejszych ,czy na rzecz klasztoru. Ta zasada pozostała aż do Soboru Watykańskiego II. Św. Franciszek mówi, że bracia mają utrzymywać się z pracy u innych bez przyjmowania pieniędzy. Bracia mogli przyjmować tylko dary, służące człowiekowi  do przeżycia. Bracia nie mogli niczego nabywać na własność. Stolica Apostolska w sprawach dotyczących własności podała rozwiązanie prawne. Klasztory nie należą do zakonu, ale są własnością Stolicy Apostolskiej. U braci kapucynów klasztor był własnością tego, który go  wybudował czyli miasta lub wioski lub fundatora. Sytuacja była dość skomplikowana. Zakonnicy musieli gdzieś mieszkać. Jeśli np. miasto było właścicielem danego klasztoru, to można było łatwo braci usunąć z niego. Klasztory utrzymywały się z kwesty. Początkowo, jeżeli była taka potrzeba bracia mogli zbierać jałmużnę. Zakony franciszkański, karmelitański nazywały się zakonami żebrzącymi, żyjącymi z proszonej jałmużny. </w:t>
      </w:r>
    </w:p>
    <w:p w:rsidR="005141D2" w:rsidRPr="002F2805" w:rsidRDefault="00F87C51">
      <w:r w:rsidRPr="002F2805">
        <w:t xml:space="preserve">Kadencja przełożonego wynosiła trzy lata. W regule mówi się  o kaznodziejach, którzy mieli być zatwierdzani przez samego generała zakonu. Obecnie, każdy, kto otrzymuje święcenia kapłańskie może głosić kazania.  Dawniej święcenia kapłańskie nie uprawniały do głoszenia kazań. To zadanie wymagało dodatkowego przygotowania. Urząd kaznodziejski nie wynikał z święceń kapłańskich. Przełożeni mieli upominać braci z miłością i okazywać im serdeczność. Ostatni fragment reguły mówi o misjach, które należą do istoty życia franciszkańskiego. Trzeba tak żyć, aby  zyskać innych ludzi dla Chrystusa i wzywać do nawrócenia. Ci inni to </w:t>
      </w:r>
      <w:proofErr w:type="spellStart"/>
      <w:r w:rsidRPr="002F2805">
        <w:t>Saraceni</w:t>
      </w:r>
      <w:proofErr w:type="spellEnd"/>
      <w:r w:rsidRPr="002F2805">
        <w:t xml:space="preserve"> i inni niewierni. Reguła według św. Franciszka nie wymagała komentarzy i tu jest klucz, dzięki któremu można zrozumieć podziały jakie dokonały się na przestrzeni wieków w Zakonie Franciszkańskim: dlaczego dzisiaj są Reformaci, Bernardyni, </w:t>
      </w:r>
      <w:r w:rsidRPr="002F2805">
        <w:lastRenderedPageBreak/>
        <w:t>Kapucyni,  Konwentualni. Zawsze była grupa zakonników, która chciała zachować regułę dosłownie, bez komentarza ,gdyż uważano, że posiada znamię Boże. A skoro tak jest, to trzeba ją zachować tak jak została napisana. Podziały wynikały zawsze z gorliwości i chęci zachowania jej przez niektórych zakonników ad litteram et sine  glosa: dosłownie i bez komentarzy.</w:t>
      </w:r>
      <w:bookmarkEnd w:id="0"/>
    </w:p>
    <w:sectPr w:rsidR="005141D2" w:rsidRPr="002F2805">
      <w:pgSz w:w="11906" w:h="16838"/>
      <w:pgMar w:top="1417" w:right="1417" w:bottom="1417" w:left="1417" w:header="0" w:footer="0" w:gutter="0"/>
      <w:cols w:space="708"/>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1D2"/>
    <w:rsid w:val="002F2805"/>
    <w:rsid w:val="005141D2"/>
    <w:rsid w:val="00F87C5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69E616-C2E7-4845-B1BC-D87678378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qFormat/>
    <w:rsid w:val="00E55C78"/>
    <w:rPr>
      <w:sz w:val="16"/>
      <w:szCs w:val="16"/>
    </w:rPr>
  </w:style>
  <w:style w:type="character" w:customStyle="1" w:styleId="TekstkomentarzaZnak">
    <w:name w:val="Tekst komentarza Znak"/>
    <w:basedOn w:val="Domylnaczcionkaakapitu"/>
    <w:link w:val="Tekstkomentarza"/>
    <w:uiPriority w:val="99"/>
    <w:semiHidden/>
    <w:qFormat/>
    <w:rsid w:val="00E55C78"/>
    <w:rPr>
      <w:sz w:val="20"/>
      <w:szCs w:val="20"/>
    </w:rPr>
  </w:style>
  <w:style w:type="character" w:customStyle="1" w:styleId="TematkomentarzaZnak">
    <w:name w:val="Temat komentarza Znak"/>
    <w:basedOn w:val="TekstkomentarzaZnak"/>
    <w:link w:val="Tematkomentarza"/>
    <w:uiPriority w:val="99"/>
    <w:semiHidden/>
    <w:qFormat/>
    <w:rsid w:val="00E55C78"/>
    <w:rPr>
      <w:b/>
      <w:bCs/>
      <w:sz w:val="20"/>
      <w:szCs w:val="20"/>
    </w:rPr>
  </w:style>
  <w:style w:type="character" w:customStyle="1" w:styleId="TekstdymkaZnak">
    <w:name w:val="Tekst dymka Znak"/>
    <w:basedOn w:val="Domylnaczcionkaakapitu"/>
    <w:link w:val="Tekstdymka"/>
    <w:uiPriority w:val="99"/>
    <w:semiHidden/>
    <w:qFormat/>
    <w:rsid w:val="00E55C78"/>
    <w:rPr>
      <w:rFonts w:ascii="Segoe UI" w:hAnsi="Segoe UI" w:cs="Segoe UI"/>
      <w:sz w:val="18"/>
      <w:szCs w:val="18"/>
    </w:rPr>
  </w:style>
  <w:style w:type="paragraph" w:styleId="Nagwek">
    <w:name w:val="header"/>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ekstkomentarza">
    <w:name w:val="annotation text"/>
    <w:basedOn w:val="Normalny"/>
    <w:link w:val="TekstkomentarzaZnak"/>
    <w:uiPriority w:val="99"/>
    <w:semiHidden/>
    <w:unhideWhenUsed/>
    <w:qFormat/>
    <w:rsid w:val="00E55C78"/>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E55C78"/>
    <w:rPr>
      <w:b/>
      <w:bCs/>
    </w:rPr>
  </w:style>
  <w:style w:type="paragraph" w:styleId="Tekstdymka">
    <w:name w:val="Balloon Text"/>
    <w:basedOn w:val="Normalny"/>
    <w:link w:val="TekstdymkaZnak"/>
    <w:uiPriority w:val="99"/>
    <w:semiHidden/>
    <w:unhideWhenUsed/>
    <w:qFormat/>
    <w:rsid w:val="00E55C78"/>
    <w:pPr>
      <w:spacing w:after="0" w:line="240" w:lineRule="auto"/>
    </w:pPr>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1302</Words>
  <Characters>7815</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dc:creator>
  <dc:description/>
  <cp:lastModifiedBy>en</cp:lastModifiedBy>
  <cp:revision>4</cp:revision>
  <dcterms:created xsi:type="dcterms:W3CDTF">2023-12-01T15:42:00Z</dcterms:created>
  <dcterms:modified xsi:type="dcterms:W3CDTF">2023-12-09T12:37:00Z</dcterms:modified>
  <dc:language>pl-PL</dc:language>
</cp:coreProperties>
</file>