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E94D8" w14:textId="683DDB01" w:rsidR="000800D3" w:rsidRPr="000800D3" w:rsidRDefault="000800D3" w:rsidP="000800D3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0800D3">
        <w:rPr>
          <w:rFonts w:ascii="Arial" w:eastAsia="Times New Roman" w:hAnsi="Arial" w:cs="Arial"/>
          <w:kern w:val="0"/>
          <w:lang w:eastAsia="pl-PL"/>
          <w14:ligatures w14:val="none"/>
        </w:rPr>
        <w:t xml:space="preserve">Trzecie i czwarte Napomnienie świętego Franciszka z Asyżu dotyczą odpowiednio posłuszeństwa doskonałego oraz pokornej postawy wobec przełożeństwa i władzy we wspólnocie. </w:t>
      </w:r>
    </w:p>
    <w:p w14:paraId="13B10F45" w14:textId="77777777" w:rsidR="000800D3" w:rsidRPr="000800D3" w:rsidRDefault="00B01CFC" w:rsidP="000800D3">
      <w:pPr>
        <w:spacing w:before="480" w:after="48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6FB5E7B9">
          <v:rect id="_x0000_i1025" style="width:0;height:1.5pt" o:hralign="center" o:hrstd="t" o:hr="t" fillcolor="#a0a0a0" stroked="f"/>
        </w:pict>
      </w:r>
    </w:p>
    <w:p w14:paraId="0AA373A8" w14:textId="77777777" w:rsidR="000800D3" w:rsidRPr="000800D3" w:rsidRDefault="000800D3" w:rsidP="000800D3">
      <w:pPr>
        <w:spacing w:after="0" w:line="240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0800D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Napomnienie III – Posłuszeństwo doskonałe</w:t>
      </w:r>
    </w:p>
    <w:p w14:paraId="3B98A03D" w14:textId="77777777" w:rsidR="000800D3" w:rsidRPr="000800D3" w:rsidRDefault="000800D3" w:rsidP="000800D3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0800D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Święty Franciszek przypomina słowa Chrystusa o wyrzeczeniu się wszystkiego i utracie życia dla Niego. [</w:t>
      </w:r>
      <w:hyperlink r:id="rId5" w:history="1">
        <w:r w:rsidRPr="000800D3">
          <w:rPr>
            <w:rFonts w:ascii="Calibri" w:eastAsia="Times New Roman" w:hAnsi="Calibri" w:cs="Calibri"/>
            <w:color w:val="0000FF"/>
            <w:kern w:val="0"/>
            <w:sz w:val="28"/>
            <w:szCs w:val="28"/>
            <w:u w:val="single"/>
            <w:lang w:eastAsia="pl-PL"/>
            <w14:ligatures w14:val="none"/>
          </w:rPr>
          <w:t>1</w:t>
        </w:r>
      </w:hyperlink>
      <w:r w:rsidRPr="000800D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]</w:t>
      </w:r>
    </w:p>
    <w:p w14:paraId="69482471" w14:textId="5F809804" w:rsidR="000800D3" w:rsidRPr="000800D3" w:rsidRDefault="000800D3" w:rsidP="000800D3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0800D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Istota całkowitego oddania:</w:t>
      </w:r>
      <w:r w:rsidRPr="000800D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Prawdziwie opuszcza wszystko i traci samego siebie ten, kto oddaje się w posłuszeństwo przełożonemu. Wszystko, co mówi lub czyni (byleby było dobre), staje się prawdziwym posłużeniem, jeśli nie sprzeciwia się własnej woli.</w:t>
      </w:r>
    </w:p>
    <w:p w14:paraId="0FAAEC8E" w14:textId="669B680B" w:rsidR="000800D3" w:rsidRPr="000800D3" w:rsidRDefault="000800D3" w:rsidP="000800D3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0800D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Konflikt sumienia i rozeznawanie:</w:t>
      </w:r>
      <w:r w:rsidRPr="000800D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Nawet jeśli podwładny uważa coś za lepsze dla swojej duszy niż polecenie przełożonego, powinien dobrowolnie złożyć to w ofierze Bogu i starać się spełnić wolę przełożonego (posłuszeństwo z miłości).</w:t>
      </w:r>
    </w:p>
    <w:p w14:paraId="2B41AD79" w14:textId="3FB19706" w:rsidR="000800D3" w:rsidRPr="000800D3" w:rsidRDefault="000800D3" w:rsidP="000800D3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0800D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Granica sumienia:</w:t>
      </w:r>
      <w:r w:rsidRPr="000800D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Jeżeli przełożony wyda polecenie wprost przeciwne z sumieniem, podwładnemu wolno nie posłuchać, ale nie powinien on opuszczać przełożonego. Znoszenie prześladowania z miłości do braci zamiast odłączania się od wspólnoty stanowi miarę doskonałego posłuszeństwa. Zakonnicy stawiający własne zdanie ponad posłuszeństwo gubią własne dusze.</w:t>
      </w:r>
    </w:p>
    <w:p w14:paraId="11A8C30B" w14:textId="77777777" w:rsidR="000800D3" w:rsidRPr="000800D3" w:rsidRDefault="00B01CFC" w:rsidP="000800D3">
      <w:pPr>
        <w:spacing w:before="480" w:after="48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lang w:eastAsia="pl-PL"/>
          <w14:ligatures w14:val="none"/>
        </w:rPr>
        <w:pict w14:anchorId="308786E4">
          <v:rect id="_x0000_i1026" style="width:0;height:1.5pt" o:hralign="center" o:hrstd="t" o:hr="t" fillcolor="#a0a0a0" stroked="f"/>
        </w:pict>
      </w:r>
    </w:p>
    <w:p w14:paraId="124F266F" w14:textId="77777777" w:rsidR="000800D3" w:rsidRPr="000800D3" w:rsidRDefault="000800D3" w:rsidP="000800D3">
      <w:pPr>
        <w:spacing w:after="0" w:line="240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0800D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Napomnienie IV – Nikt nie powinien przywłaszczać sobie przełożeństwa</w:t>
      </w:r>
    </w:p>
    <w:p w14:paraId="018234F6" w14:textId="6F7808A5" w:rsidR="000800D3" w:rsidRPr="000800D3" w:rsidRDefault="000800D3" w:rsidP="000800D3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0800D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Tekst ten odnosi się do słów Pana: </w:t>
      </w:r>
      <w:r w:rsidRPr="000800D3">
        <w:rPr>
          <w:rFonts w:ascii="Calibri" w:eastAsia="Times New Roman" w:hAnsi="Calibri" w:cs="Calibri"/>
          <w:i/>
          <w:iCs/>
          <w:kern w:val="0"/>
          <w:sz w:val="28"/>
          <w:szCs w:val="28"/>
          <w:lang w:eastAsia="pl-PL"/>
          <w14:ligatures w14:val="none"/>
        </w:rPr>
        <w:t>„Nie przyszedłem, aby Mi służono, lecz aby służyć”</w:t>
      </w:r>
      <w:r w:rsidRPr="000800D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. </w:t>
      </w:r>
    </w:p>
    <w:p w14:paraId="7B368387" w14:textId="6F1A9B53" w:rsidR="000800D3" w:rsidRPr="000800D3" w:rsidRDefault="000800D3" w:rsidP="000800D3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0800D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Władza jako usługa:</w:t>
      </w:r>
      <w:r w:rsidRPr="000800D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Osoby postawione nad innymi powinny traktować swoją funkcję tak, jakby powierzono im obowiązek umywania nóg braciom.</w:t>
      </w:r>
    </w:p>
    <w:p w14:paraId="7560BACA" w14:textId="43F60108" w:rsidR="000800D3" w:rsidRPr="000800D3" w:rsidRDefault="000800D3" w:rsidP="000800D3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0800D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Niebezpieczeństwo pychy:</w:t>
      </w:r>
      <w:r w:rsidRPr="000800D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Jeśli utrata urzędu przełożonego smuci daną osobę bardziej niż utrata możliwości „umywania nóg” (czyli pokornej służby), gromadzi ona w ten sposób zagrożenie i niebezpieczeństwo dla własnej duszy. Władza we wspólnocie ma być czystą służbą, a nie źródłem osobistego zaszczytu.</w:t>
      </w:r>
    </w:p>
    <w:p w14:paraId="222FBAE3" w14:textId="77777777" w:rsidR="00492C17" w:rsidRPr="000800D3" w:rsidRDefault="00492C17">
      <w:pPr>
        <w:rPr>
          <w:rFonts w:ascii="Calibri" w:hAnsi="Calibri" w:cs="Calibri"/>
          <w:sz w:val="28"/>
          <w:szCs w:val="28"/>
        </w:rPr>
      </w:pPr>
    </w:p>
    <w:sectPr w:rsidR="00492C17" w:rsidRPr="000800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560469"/>
    <w:multiLevelType w:val="multilevel"/>
    <w:tmpl w:val="D2A46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CB0877"/>
    <w:multiLevelType w:val="multilevel"/>
    <w:tmpl w:val="EA7C5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0655493">
    <w:abstractNumId w:val="0"/>
  </w:num>
  <w:num w:numId="2" w16cid:durableId="881550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D3"/>
    <w:rsid w:val="000800D3"/>
    <w:rsid w:val="00492C17"/>
    <w:rsid w:val="00531D08"/>
    <w:rsid w:val="007819C1"/>
    <w:rsid w:val="00C74667"/>
    <w:rsid w:val="00D31295"/>
    <w:rsid w:val="00FD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87EC0"/>
  <w15:chartTrackingRefBased/>
  <w15:docId w15:val="{7176B4A2-89BE-420F-A0DC-40BA758B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0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0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0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0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0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0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0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0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0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0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0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00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00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00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00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00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00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0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0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0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0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0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00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00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00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0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00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00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rafiarozanka.pl/aktualnosci/aktualnosci/117153/sladami-sw-franciszka-z-asyzu-18-09-20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Nowińska</dc:creator>
  <cp:keywords/>
  <dc:description/>
  <cp:lastModifiedBy>Jolanta Nowińska</cp:lastModifiedBy>
  <cp:revision>2</cp:revision>
  <cp:lastPrinted>2026-09-24T12:47:00Z</cp:lastPrinted>
  <dcterms:created xsi:type="dcterms:W3CDTF">2026-09-29T17:09:00Z</dcterms:created>
  <dcterms:modified xsi:type="dcterms:W3CDTF">2026-09-29T17:09:00Z</dcterms:modified>
</cp:coreProperties>
</file>